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6A75C7" w:rsidRPr="006A75C7" w:rsidTr="006A75C7">
        <w:tc>
          <w:tcPr>
            <w:tcW w:w="9212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Mechanica</w:t>
            </w:r>
          </w:p>
        </w:tc>
      </w:tr>
    </w:tbl>
    <w:p w:rsidR="00364797" w:rsidRPr="006A75C7" w:rsidRDefault="00364797" w:rsidP="006A75C7">
      <w:pPr>
        <w:jc w:val="center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A75C7" w:rsidRPr="006A75C7" w:rsidTr="006A75C7"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Theoritische mechanica = BASISWETTEN</w:t>
            </w:r>
          </w:p>
        </w:tc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Toegepaste mechanica</w:t>
            </w:r>
          </w:p>
        </w:tc>
      </w:tr>
    </w:tbl>
    <w:p w:rsidR="006A75C7" w:rsidRPr="006A75C7" w:rsidRDefault="006A75C7" w:rsidP="006A75C7">
      <w:pPr>
        <w:jc w:val="center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A75C7" w:rsidRPr="006A75C7" w:rsidTr="006A75C7"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Voor vaste stoffen</w:t>
            </w:r>
          </w:p>
        </w:tc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Materialenleer</w:t>
            </w:r>
          </w:p>
        </w:tc>
      </w:tr>
      <w:tr w:rsidR="006A75C7" w:rsidRPr="006A75C7" w:rsidTr="006A75C7"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Vloeistoffen ( Hydro )</w:t>
            </w:r>
          </w:p>
        </w:tc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Werktuigmachine</w:t>
            </w:r>
          </w:p>
        </w:tc>
      </w:tr>
      <w:tr w:rsidR="006A75C7" w:rsidRPr="006A75C7" w:rsidTr="006A75C7"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 xml:space="preserve">Voor gassen ( </w:t>
            </w:r>
            <w:proofErr w:type="spellStart"/>
            <w:r w:rsidRPr="006A75C7">
              <w:rPr>
                <w:b/>
              </w:rPr>
              <w:t>Aéro</w:t>
            </w:r>
            <w:proofErr w:type="spellEnd"/>
            <w:r w:rsidRPr="006A75C7">
              <w:rPr>
                <w:b/>
              </w:rPr>
              <w:t xml:space="preserve"> )</w:t>
            </w:r>
          </w:p>
        </w:tc>
        <w:tc>
          <w:tcPr>
            <w:tcW w:w="4606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Sterkteleer, automotoren, …</w:t>
            </w:r>
          </w:p>
        </w:tc>
      </w:tr>
    </w:tbl>
    <w:p w:rsidR="006A75C7" w:rsidRPr="006A75C7" w:rsidRDefault="006A75C7" w:rsidP="006A75C7">
      <w:pPr>
        <w:jc w:val="center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6A75C7" w:rsidRPr="006A75C7" w:rsidTr="006A75C7">
        <w:tc>
          <w:tcPr>
            <w:tcW w:w="9212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Theoretische mechanica voor vaste stoffen</w:t>
            </w:r>
          </w:p>
        </w:tc>
      </w:tr>
    </w:tbl>
    <w:p w:rsidR="006A75C7" w:rsidRPr="006A75C7" w:rsidRDefault="006A75C7" w:rsidP="006A75C7">
      <w:pPr>
        <w:jc w:val="center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6A75C7" w:rsidRPr="006A75C7" w:rsidTr="006A75C7">
        <w:tc>
          <w:tcPr>
            <w:tcW w:w="3070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proofErr w:type="spellStart"/>
            <w:r w:rsidRPr="006A75C7">
              <w:rPr>
                <w:b/>
              </w:rPr>
              <w:t>Kinematica</w:t>
            </w:r>
            <w:proofErr w:type="spellEnd"/>
            <w:r w:rsidRPr="006A75C7">
              <w:rPr>
                <w:b/>
              </w:rPr>
              <w:t xml:space="preserve"> of bewegingsleer</w:t>
            </w:r>
          </w:p>
        </w:tc>
        <w:tc>
          <w:tcPr>
            <w:tcW w:w="3071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Statica of evenwichtsleer</w:t>
            </w:r>
          </w:p>
        </w:tc>
        <w:tc>
          <w:tcPr>
            <w:tcW w:w="3071" w:type="dxa"/>
          </w:tcPr>
          <w:p w:rsidR="006A75C7" w:rsidRPr="006A75C7" w:rsidRDefault="006A75C7" w:rsidP="006A75C7">
            <w:pPr>
              <w:jc w:val="center"/>
              <w:rPr>
                <w:b/>
              </w:rPr>
            </w:pPr>
            <w:r w:rsidRPr="006A75C7">
              <w:rPr>
                <w:b/>
              </w:rPr>
              <w:t>Dynamica of energieleer</w:t>
            </w:r>
          </w:p>
        </w:tc>
      </w:tr>
      <w:tr w:rsidR="006A75C7" w:rsidTr="006A75C7">
        <w:tc>
          <w:tcPr>
            <w:tcW w:w="3070" w:type="dxa"/>
          </w:tcPr>
          <w:p w:rsidR="006A75C7" w:rsidRDefault="006A75C7" w:rsidP="006A75C7">
            <w:pPr>
              <w:jc w:val="center"/>
            </w:pPr>
            <w:r>
              <w:t>Bv : bewegende beelden</w:t>
            </w:r>
          </w:p>
        </w:tc>
        <w:tc>
          <w:tcPr>
            <w:tcW w:w="3071" w:type="dxa"/>
          </w:tcPr>
          <w:p w:rsidR="006A75C7" w:rsidRDefault="006A75C7" w:rsidP="006A75C7">
            <w:pPr>
              <w:jc w:val="center"/>
            </w:pPr>
            <w:r>
              <w:t>Bv : bank die stilstaat</w:t>
            </w:r>
          </w:p>
        </w:tc>
        <w:tc>
          <w:tcPr>
            <w:tcW w:w="3071" w:type="dxa"/>
          </w:tcPr>
          <w:p w:rsidR="006A75C7" w:rsidRDefault="006A75C7" w:rsidP="006A75C7">
            <w:pPr>
              <w:jc w:val="center"/>
            </w:pPr>
            <w:r>
              <w:t>Bv : auto die beweegt, snelheid motor.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 w:rsidRPr="006A75C7">
              <w:rPr>
                <w:i/>
              </w:rPr>
              <w:t>Def Grootheid :</w:t>
            </w:r>
            <w:r>
              <w:t xml:space="preserve">  </w:t>
            </w:r>
            <w:r w:rsidRPr="006A75C7">
              <w:rPr>
                <w:b/>
              </w:rPr>
              <w:t>De te meten kenmerken, noemen we voortaan grootheden.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Pr="006A75C7" w:rsidRDefault="006A75C7">
            <w:pPr>
              <w:rPr>
                <w:i/>
              </w:rPr>
            </w:pPr>
            <w:r w:rsidRPr="006A75C7">
              <w:rPr>
                <w:i/>
              </w:rPr>
              <w:t>1.1 Scalaire grootheden</w:t>
            </w:r>
            <w:r>
              <w:rPr>
                <w:i/>
              </w:rPr>
              <w:t>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>
              <w:sym w:font="Wingdings" w:char="F0E0"/>
            </w:r>
            <w:r>
              <w:t>1 meetbaar kenmerk.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>
              <w:t>Bv : lengte, tijd, massa, temperatuur.</w:t>
            </w:r>
          </w:p>
        </w:tc>
      </w:tr>
      <w:tr w:rsidR="006A75C7" w:rsidTr="006A75C7">
        <w:tc>
          <w:tcPr>
            <w:tcW w:w="9212" w:type="dxa"/>
          </w:tcPr>
          <w:p w:rsidR="006A75C7" w:rsidRDefault="006A75C7">
            <w:r>
              <w:t xml:space="preserve">STEEDS : </w:t>
            </w:r>
            <w:r>
              <w:sym w:font="Wingdings" w:char="F0E0"/>
            </w:r>
            <w:r>
              <w:t>getal</w:t>
            </w:r>
          </w:p>
        </w:tc>
      </w:tr>
      <w:tr w:rsidR="006A75C7" w:rsidTr="006A75C7">
        <w:tc>
          <w:tcPr>
            <w:tcW w:w="9212" w:type="dxa"/>
          </w:tcPr>
          <w:p w:rsidR="006A75C7" w:rsidRDefault="006A75C7">
            <w:r>
              <w:t xml:space="preserve">                 </w:t>
            </w:r>
            <w:r>
              <w:sym w:font="Wingdings" w:char="F0E0"/>
            </w:r>
            <w:r>
              <w:t>eenheid</w:t>
            </w:r>
          </w:p>
        </w:tc>
      </w:tr>
      <w:tr w:rsidR="006A75C7" w:rsidTr="006A75C7">
        <w:tc>
          <w:tcPr>
            <w:tcW w:w="9212" w:type="dxa"/>
          </w:tcPr>
          <w:p w:rsidR="006A75C7" w:rsidRDefault="006A75C7">
            <w:r>
              <w:t xml:space="preserve">SOMS :   </w:t>
            </w:r>
            <w:r>
              <w:sym w:font="Wingdings" w:char="F0E0"/>
            </w:r>
            <w:r>
              <w:t>een teken (-5)(-5°C)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Pr="006A75C7" w:rsidRDefault="006A75C7">
            <w:pPr>
              <w:rPr>
                <w:i/>
              </w:rPr>
            </w:pPr>
            <w:r w:rsidRPr="006A75C7">
              <w:rPr>
                <w:i/>
              </w:rPr>
              <w:t>1.2 Vectoriële grootheden.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>
              <w:t>3 meetbare kenmerken :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>
              <w:sym w:font="Wingdings" w:char="F0E0"/>
            </w:r>
            <w:r>
              <w:t>grootte</w:t>
            </w:r>
          </w:p>
        </w:tc>
      </w:tr>
      <w:tr w:rsidR="006A75C7" w:rsidTr="006A75C7">
        <w:tc>
          <w:tcPr>
            <w:tcW w:w="9212" w:type="dxa"/>
          </w:tcPr>
          <w:p w:rsidR="006A75C7" w:rsidRDefault="006A75C7">
            <w:r>
              <w:sym w:font="Wingdings" w:char="F0E0"/>
            </w:r>
            <w:r>
              <w:t>richting</w:t>
            </w:r>
          </w:p>
        </w:tc>
      </w:tr>
      <w:tr w:rsidR="006A75C7" w:rsidTr="006A75C7">
        <w:tc>
          <w:tcPr>
            <w:tcW w:w="9212" w:type="dxa"/>
          </w:tcPr>
          <w:p w:rsidR="006A75C7" w:rsidRDefault="006A75C7">
            <w:r>
              <w:sym w:font="Wingdings" w:char="F0E0"/>
            </w:r>
            <w:r>
              <w:t>zin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>
              <w:t>Bv : snelheid, kracht.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6A75C7" w:rsidTr="006A75C7">
        <w:tc>
          <w:tcPr>
            <w:tcW w:w="9212" w:type="dxa"/>
          </w:tcPr>
          <w:p w:rsidR="006A75C7" w:rsidRDefault="006A75C7">
            <w:r w:rsidRPr="009600CF">
              <w:rPr>
                <w:i/>
              </w:rPr>
              <w:lastRenderedPageBreak/>
              <w:t>2. Vectoralgebra</w:t>
            </w:r>
            <w:r>
              <w:t xml:space="preserve"> : Doel : Kunnen rekenen met Vectoriële grootheden zoals: snelheid &amp; kracht.</w:t>
            </w:r>
          </w:p>
        </w:tc>
      </w:tr>
    </w:tbl>
    <w:p w:rsidR="006A75C7" w:rsidRDefault="006A75C7"/>
    <w:tbl>
      <w:tblPr>
        <w:tblStyle w:val="Tabelraster"/>
        <w:tblW w:w="0" w:type="auto"/>
        <w:tblLook w:val="04A0"/>
      </w:tblPr>
      <w:tblGrid>
        <w:gridCol w:w="9212"/>
      </w:tblGrid>
      <w:tr w:rsidR="009600CF" w:rsidTr="009600CF">
        <w:tc>
          <w:tcPr>
            <w:tcW w:w="9212" w:type="dxa"/>
          </w:tcPr>
          <w:p w:rsidR="009600CF" w:rsidRDefault="009600CF">
            <w:r>
              <w:t>Voorstelling van een vector :</w:t>
            </w:r>
          </w:p>
        </w:tc>
      </w:tr>
      <w:tr w:rsidR="009600CF" w:rsidTr="009600CF">
        <w:tc>
          <w:tcPr>
            <w:tcW w:w="9212" w:type="dxa"/>
          </w:tcPr>
          <w:p w:rsidR="009600CF" w:rsidRDefault="009600CF">
            <w:r>
              <w:t>Door middel van een “vertegenwoordiger” die een unieke naam krijgt.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9600CF" w:rsidTr="009600CF">
        <w:tc>
          <w:tcPr>
            <w:tcW w:w="9212" w:type="dxa"/>
          </w:tcPr>
          <w:p w:rsidR="009600CF" w:rsidRDefault="009600CF">
            <w:r>
              <w:t>2.2 Bestanddelen van een vector.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9600CF" w:rsidTr="009600CF">
        <w:tc>
          <w:tcPr>
            <w:tcW w:w="9212" w:type="dxa"/>
          </w:tcPr>
          <w:p w:rsidR="009600CF" w:rsidRDefault="009600CF">
            <w:r>
              <w:t>2.2.1 Maatgetal ( grootte )</w:t>
            </w:r>
          </w:p>
        </w:tc>
      </w:tr>
      <w:tr w:rsidR="009600CF" w:rsidTr="009600CF">
        <w:tc>
          <w:tcPr>
            <w:tcW w:w="9212" w:type="dxa"/>
          </w:tcPr>
          <w:p w:rsidR="009600CF" w:rsidRDefault="009600CF">
            <w:r>
              <w:t>Vector met maatgetal nul = nulvector.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9600CF" w:rsidTr="009600CF">
        <w:tc>
          <w:tcPr>
            <w:tcW w:w="9212" w:type="dxa"/>
          </w:tcPr>
          <w:p w:rsidR="009600CF" w:rsidRDefault="009600CF">
            <w:r>
              <w:t>2.2.2 Richting</w:t>
            </w:r>
          </w:p>
        </w:tc>
      </w:tr>
      <w:tr w:rsidR="009600CF" w:rsidTr="009600CF">
        <w:tc>
          <w:tcPr>
            <w:tcW w:w="9212" w:type="dxa"/>
          </w:tcPr>
          <w:p w:rsidR="009600CF" w:rsidRDefault="009600CF">
            <w:r>
              <w:t>De ‘hellling’ v/d pijl.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9600CF" w:rsidTr="009600CF">
        <w:tc>
          <w:tcPr>
            <w:tcW w:w="9212" w:type="dxa"/>
          </w:tcPr>
          <w:p w:rsidR="009600CF" w:rsidRDefault="009600CF">
            <w:r>
              <w:t>2.2.3 Zin</w:t>
            </w:r>
          </w:p>
        </w:tc>
      </w:tr>
      <w:tr w:rsidR="009600CF" w:rsidTr="009600CF">
        <w:tc>
          <w:tcPr>
            <w:tcW w:w="9212" w:type="dxa"/>
          </w:tcPr>
          <w:p w:rsidR="009600CF" w:rsidRDefault="009600CF">
            <w:r>
              <w:t>Wordt bepaald door het pijlpunt.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A13C6D" w:rsidTr="00A13C6D">
        <w:tc>
          <w:tcPr>
            <w:tcW w:w="9212" w:type="dxa"/>
          </w:tcPr>
          <w:p w:rsidR="00A13C6D" w:rsidRDefault="00A13C6D" w:rsidP="005755B0">
            <w:r>
              <w:t>De</w:t>
            </w:r>
            <w:r w:rsidR="005755B0">
              <w:t xml:space="preserve"> richting en zin van een vector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 w:rsidR="005755B0">
              <w:t xml:space="preserve"> </w:t>
            </w:r>
            <w:r>
              <w:t>kunnen we eenduidig vastleggen door 2 hoeken te definiëren.</w:t>
            </w:r>
          </w:p>
        </w:tc>
      </w:tr>
      <w:tr w:rsidR="00A13C6D" w:rsidTr="00A13C6D">
        <w:tc>
          <w:tcPr>
            <w:tcW w:w="9212" w:type="dxa"/>
          </w:tcPr>
          <w:p w:rsidR="00A13C6D" w:rsidRPr="00A13C6D" w:rsidRDefault="00A13C6D" w:rsidP="00A13C6D">
            <m:oMath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oMath>
            <w:r w:rsidRPr="00A13C6D">
              <w:rPr>
                <w:rFonts w:eastAsiaTheme="minorEastAsia"/>
                <w:b/>
                <w:vertAlign w:val="subscript"/>
              </w:rPr>
              <w:t>v</w:t>
            </w:r>
            <w:r>
              <w:rPr>
                <w:rFonts w:eastAsiaTheme="minorEastAsia"/>
              </w:rPr>
              <w:t xml:space="preserve"> = de </w:t>
            </w:r>
            <w:r w:rsidRPr="00A13C6D">
              <w:rPr>
                <w:rFonts w:eastAsiaTheme="minorEastAsia"/>
                <w:b/>
              </w:rPr>
              <w:t>kleinste</w:t>
            </w:r>
            <w:r>
              <w:rPr>
                <w:rFonts w:eastAsiaTheme="minorEastAsia"/>
              </w:rPr>
              <w:t xml:space="preserve"> hoek tussen de vector V en de </w:t>
            </w:r>
            <w:r w:rsidRPr="00A13C6D">
              <w:rPr>
                <w:rFonts w:eastAsiaTheme="minorEastAsia"/>
                <w:b/>
              </w:rPr>
              <w:t>positieve</w:t>
            </w:r>
            <w:r>
              <w:rPr>
                <w:rFonts w:eastAsiaTheme="minorEastAsia"/>
              </w:rPr>
              <w:t xml:space="preserve"> zin v/d </w:t>
            </w:r>
            <w:r w:rsidRPr="00A13C6D">
              <w:rPr>
                <w:rFonts w:eastAsiaTheme="minorEastAsia"/>
                <w:b/>
              </w:rPr>
              <w:t>x-as</w:t>
            </w:r>
          </w:p>
        </w:tc>
      </w:tr>
      <w:tr w:rsidR="00A13C6D" w:rsidTr="00A13C6D">
        <w:tc>
          <w:tcPr>
            <w:tcW w:w="9212" w:type="dxa"/>
          </w:tcPr>
          <w:p w:rsidR="00A13C6D" w:rsidRPr="00A13C6D" w:rsidRDefault="00A13C6D" w:rsidP="00A13C6D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β</m:t>
              </m:r>
            </m:oMath>
            <w:r w:rsidRPr="00A13C6D">
              <w:rPr>
                <w:rFonts w:eastAsiaTheme="minorEastAsia"/>
                <w:b/>
                <w:vertAlign w:val="subscript"/>
              </w:rPr>
              <w:t>v</w:t>
            </w:r>
            <w:r>
              <w:rPr>
                <w:rFonts w:eastAsiaTheme="minorEastAsia"/>
              </w:rPr>
              <w:t xml:space="preserve"> = de </w:t>
            </w:r>
            <w:r w:rsidRPr="00A13C6D">
              <w:rPr>
                <w:rFonts w:eastAsiaTheme="minorEastAsia"/>
                <w:b/>
              </w:rPr>
              <w:t>kleinst</w:t>
            </w:r>
            <w:r>
              <w:rPr>
                <w:rFonts w:eastAsiaTheme="minorEastAsia"/>
              </w:rPr>
              <w:t xml:space="preserve">e hoek tussen de vector V en de </w:t>
            </w:r>
            <w:r w:rsidRPr="00A13C6D">
              <w:rPr>
                <w:rFonts w:eastAsiaTheme="minorEastAsia"/>
                <w:b/>
              </w:rPr>
              <w:t>positieve</w:t>
            </w:r>
            <w:r>
              <w:rPr>
                <w:rFonts w:eastAsiaTheme="minorEastAsia"/>
              </w:rPr>
              <w:t xml:space="preserve"> zin v/d </w:t>
            </w:r>
            <w:r w:rsidRPr="00A13C6D">
              <w:rPr>
                <w:rFonts w:eastAsiaTheme="minorEastAsia"/>
                <w:b/>
              </w:rPr>
              <w:t>y-as</w:t>
            </w:r>
          </w:p>
        </w:tc>
      </w:tr>
    </w:tbl>
    <w:p w:rsidR="009600CF" w:rsidRDefault="009600CF"/>
    <w:tbl>
      <w:tblPr>
        <w:tblStyle w:val="Tabelraster"/>
        <w:tblW w:w="0" w:type="auto"/>
        <w:tblLook w:val="04A0"/>
      </w:tblPr>
      <w:tblGrid>
        <w:gridCol w:w="9212"/>
      </w:tblGrid>
      <w:tr w:rsidR="00015F22" w:rsidTr="00015F22">
        <w:tc>
          <w:tcPr>
            <w:tcW w:w="9212" w:type="dxa"/>
          </w:tcPr>
          <w:p w:rsidR="00015F22" w:rsidRDefault="00015F22">
            <w:r>
              <w:t>2.3 Bewerkingen met vectoren.</w:t>
            </w:r>
          </w:p>
        </w:tc>
      </w:tr>
      <w:tr w:rsidR="00015F22" w:rsidTr="00015F22">
        <w:tc>
          <w:tcPr>
            <w:tcW w:w="9212" w:type="dxa"/>
          </w:tcPr>
          <w:p w:rsidR="00015F22" w:rsidRDefault="00015F22">
            <w:r>
              <w:t>2.3.1 De som van 2 vectoren.</w:t>
            </w:r>
          </w:p>
          <w:p w:rsidR="00015F22" w:rsidRDefault="00015F22">
            <w:r>
              <w:sym w:font="Wingdings" w:char="F0E0"/>
            </w:r>
            <w:r>
              <w:t>methode = grafisch constructie.</w:t>
            </w:r>
          </w:p>
        </w:tc>
      </w:tr>
      <w:tr w:rsidR="00015F22" w:rsidTr="00015F22">
        <w:tc>
          <w:tcPr>
            <w:tcW w:w="9212" w:type="dxa"/>
          </w:tcPr>
          <w:p w:rsidR="00015F22" w:rsidRDefault="00015F22">
            <w:r>
              <w:t>2.3.2 Verschil van 2 vectoren. ( P 24 E.V)</w:t>
            </w:r>
          </w:p>
        </w:tc>
      </w:tr>
      <w:tr w:rsidR="00015F22" w:rsidTr="00015F22">
        <w:tc>
          <w:tcPr>
            <w:tcW w:w="9212" w:type="dxa"/>
          </w:tcPr>
          <w:p w:rsidR="00015F22" w:rsidRDefault="00015F22">
            <w:r>
              <w:t>2.3.3 Scalaire vermenigvuldiging. ( P 25-26)</w:t>
            </w:r>
          </w:p>
        </w:tc>
      </w:tr>
    </w:tbl>
    <w:p w:rsidR="00015F22" w:rsidRDefault="00015F22"/>
    <w:tbl>
      <w:tblPr>
        <w:tblStyle w:val="Tabelraster"/>
        <w:tblW w:w="0" w:type="auto"/>
        <w:tblLook w:val="04A0"/>
      </w:tblPr>
      <w:tblGrid>
        <w:gridCol w:w="9212"/>
      </w:tblGrid>
      <w:tr w:rsidR="005755B0" w:rsidTr="005755B0">
        <w:tc>
          <w:tcPr>
            <w:tcW w:w="9212" w:type="dxa"/>
          </w:tcPr>
          <w:p w:rsidR="005755B0" w:rsidRDefault="005755B0">
            <w:r>
              <w:t>2.4 eenheidsvectoren.</w:t>
            </w:r>
          </w:p>
          <w:p w:rsidR="005755B0" w:rsidRDefault="005755B0">
            <w:r>
              <w:sym w:font="Wingdings" w:char="F0E0"/>
            </w:r>
            <w:r>
              <w:t>vector met maatgetal 1</w:t>
            </w:r>
          </w:p>
          <w:p w:rsidR="005755B0" w:rsidRDefault="005755B0">
            <w:r>
              <w:sym w:font="Wingdings" w:char="F0E0"/>
            </w:r>
            <w:r>
              <w:t>speciale gevallen.</w:t>
            </w:r>
          </w:p>
          <w:p w:rsidR="005755B0" w:rsidRDefault="005755B0">
            <w:r>
              <w:t xml:space="preserve">             </w:t>
            </w:r>
            <w:r>
              <w:sym w:font="Wingdings" w:char="F0E0"/>
            </w:r>
            <w:r>
              <w:t>de vector i op de x-as</w:t>
            </w:r>
          </w:p>
          <w:p w:rsidR="005755B0" w:rsidRDefault="005755B0">
            <w:r>
              <w:t xml:space="preserve">             </w:t>
            </w:r>
            <w:r>
              <w:sym w:font="Wingdings" w:char="F0E0"/>
            </w:r>
            <w:r>
              <w:t>de vector j op de y-as</w:t>
            </w:r>
          </w:p>
        </w:tc>
      </w:tr>
    </w:tbl>
    <w:p w:rsidR="00015F22" w:rsidRDefault="00015F22"/>
    <w:tbl>
      <w:tblPr>
        <w:tblStyle w:val="Tabelraster"/>
        <w:tblW w:w="0" w:type="auto"/>
        <w:tblLook w:val="04A0"/>
      </w:tblPr>
      <w:tblGrid>
        <w:gridCol w:w="9212"/>
      </w:tblGrid>
      <w:tr w:rsidR="005755B0" w:rsidTr="005755B0">
        <w:tc>
          <w:tcPr>
            <w:tcW w:w="9212" w:type="dxa"/>
          </w:tcPr>
          <w:p w:rsidR="005755B0" w:rsidRDefault="005755B0">
            <w:r>
              <w:t>2.5 Projectie van een vector op een as.</w:t>
            </w:r>
          </w:p>
        </w:tc>
      </w:tr>
    </w:tbl>
    <w:p w:rsidR="005755B0" w:rsidRDefault="005755B0"/>
    <w:tbl>
      <w:tblPr>
        <w:tblStyle w:val="Tabelraster"/>
        <w:tblW w:w="0" w:type="auto"/>
        <w:tblLook w:val="04A0"/>
      </w:tblPr>
      <w:tblGrid>
        <w:gridCol w:w="9212"/>
      </w:tblGrid>
      <w:tr w:rsidR="005755B0" w:rsidTr="005755B0">
        <w:tc>
          <w:tcPr>
            <w:tcW w:w="9212" w:type="dxa"/>
          </w:tcPr>
          <w:p w:rsidR="005755B0" w:rsidRPr="005755B0" w:rsidRDefault="005755B0" w:rsidP="005755B0">
            <w:r>
              <w:t>We merken op : P</w:t>
            </w:r>
            <w:r w:rsidRPr="005755B0">
              <w:rPr>
                <w:vertAlign w:val="subscript"/>
              </w:rPr>
              <w:t>X</w:t>
            </w:r>
            <w:r>
              <w:rPr>
                <w:vertAlign w:val="subscript"/>
              </w:rPr>
              <w:t>(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>
              <w:rPr>
                <w:rFonts w:eastAsiaTheme="minorEastAsia"/>
              </w:rPr>
              <w:t xml:space="preserve">) = “een aantal keer” de eenheidsvector </w:t>
            </w: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acc>
            </m:oMath>
            <w:r>
              <w:rPr>
                <w:rFonts w:eastAsiaTheme="minorEastAsia"/>
              </w:rPr>
              <w:t xml:space="preserve"> .</w:t>
            </w:r>
          </w:p>
        </w:tc>
      </w:tr>
      <w:tr w:rsidR="005755B0" w:rsidTr="005755B0">
        <w:tc>
          <w:tcPr>
            <w:tcW w:w="9212" w:type="dxa"/>
          </w:tcPr>
          <w:p w:rsidR="005755B0" w:rsidRDefault="005755B0">
            <w:r>
              <w:t>P</w:t>
            </w:r>
            <w:r w:rsidRPr="005755B0">
              <w:rPr>
                <w:vertAlign w:val="subscript"/>
              </w:rPr>
              <w:t>X</w:t>
            </w:r>
            <w:r>
              <w:rPr>
                <w:vertAlign w:val="subscript"/>
              </w:rPr>
              <w:t>(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>
              <w:rPr>
                <w:rFonts w:eastAsiaTheme="minorEastAsia"/>
              </w:rPr>
              <w:t xml:space="preserve">) = 2. </w:t>
            </w: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5755B0" w:rsidRDefault="005755B0"/>
    <w:tbl>
      <w:tblPr>
        <w:tblStyle w:val="Tabelraster"/>
        <w:tblW w:w="0" w:type="auto"/>
        <w:tblLook w:val="04A0"/>
      </w:tblPr>
      <w:tblGrid>
        <w:gridCol w:w="9212"/>
      </w:tblGrid>
      <w:tr w:rsidR="00047E98" w:rsidTr="00047E98">
        <w:tc>
          <w:tcPr>
            <w:tcW w:w="9212" w:type="dxa"/>
          </w:tcPr>
          <w:p w:rsidR="00047E98" w:rsidRDefault="00047E98">
            <w:r>
              <w:t xml:space="preserve">We kunnen de </w:t>
            </w:r>
            <w:proofErr w:type="spellStart"/>
            <w:r>
              <w:t>x-component</w:t>
            </w:r>
            <w:proofErr w:type="spellEnd"/>
            <w:r>
              <w:t xml:space="preserve"> van een vector berekenen.</w:t>
            </w:r>
          </w:p>
          <w:p w:rsidR="00047E98" w:rsidRPr="00047E98" w:rsidRDefault="00047E98">
            <w:r>
              <w:sym w:font="Wingdings" w:char="F0E0"/>
            </w:r>
            <w:r>
              <w:t>V</w:t>
            </w:r>
            <w:r w:rsidRPr="00047E98">
              <w:rPr>
                <w:vertAlign w:val="subscript"/>
              </w:rPr>
              <w:t>X</w:t>
            </w:r>
            <w:r>
              <w:t xml:space="preserve"> stemt overeen met de “lengte” van </w:t>
            </w:r>
            <w:proofErr w:type="spellStart"/>
            <w:r>
              <w:t>P</w:t>
            </w:r>
            <w:r w:rsidRPr="00047E98">
              <w:rPr>
                <w:vertAlign w:val="subscript"/>
              </w:rPr>
              <w:t>x</w:t>
            </w:r>
            <w:proofErr w:type="spellEnd"/>
            <w:r>
              <w:t xml:space="preserve">(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>
              <w:rPr>
                <w:rFonts w:eastAsiaTheme="minorEastAsia"/>
              </w:rPr>
              <w:t>)</w:t>
            </w:r>
          </w:p>
        </w:tc>
      </w:tr>
    </w:tbl>
    <w:p w:rsidR="00047E98" w:rsidRDefault="00047E98"/>
    <w:tbl>
      <w:tblPr>
        <w:tblStyle w:val="Tabelraster"/>
        <w:tblW w:w="0" w:type="auto"/>
        <w:tblLook w:val="04A0"/>
      </w:tblPr>
      <w:tblGrid>
        <w:gridCol w:w="9212"/>
      </w:tblGrid>
      <w:tr w:rsidR="00047E98" w:rsidTr="00047E98">
        <w:tc>
          <w:tcPr>
            <w:tcW w:w="9212" w:type="dxa"/>
          </w:tcPr>
          <w:p w:rsidR="00047E98" w:rsidRDefault="00047E98" w:rsidP="00047E98">
            <w:r>
              <w:t xml:space="preserve">Cos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047E98">
              <w:rPr>
                <w:rFonts w:eastAsiaTheme="minorEastAsia"/>
                <w:vertAlign w:val="subscript"/>
              </w:rPr>
              <w:t>V</w:t>
            </w:r>
            <w:r>
              <w:rPr>
                <w:rFonts w:eastAsiaTheme="minorEastAsia"/>
                <w:vertAlign w:val="subscript"/>
              </w:rPr>
              <w:t xml:space="preserve">  </w:t>
            </w:r>
            <w:r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v</m:t>
                  </m:r>
                </m:den>
              </m:f>
            </m:oMath>
          </w:p>
        </w:tc>
      </w:tr>
      <w:tr w:rsidR="00047E98" w:rsidTr="00047E98">
        <w:tc>
          <w:tcPr>
            <w:tcW w:w="9212" w:type="dxa"/>
          </w:tcPr>
          <w:p w:rsidR="007A4949" w:rsidRPr="007A4949" w:rsidRDefault="007A4949" w:rsidP="007A4949">
            <w:pPr>
              <w:rPr>
                <w:rFonts w:eastAsiaTheme="minorEastAsia"/>
              </w:rPr>
            </w:pPr>
            <w:r>
              <w:t>V</w:t>
            </w:r>
            <w:r w:rsidRPr="007A4949">
              <w:rPr>
                <w:vertAlign w:val="subscript"/>
              </w:rPr>
              <w:t>X</w:t>
            </w:r>
            <w:r>
              <w:t xml:space="preserve"> = V . cos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7A4949">
              <w:rPr>
                <w:rFonts w:eastAsiaTheme="minorEastAsia"/>
                <w:vertAlign w:val="subscript"/>
              </w:rPr>
              <w:t>v</w:t>
            </w:r>
          </w:p>
        </w:tc>
      </w:tr>
    </w:tbl>
    <w:p w:rsidR="00047E98" w:rsidRDefault="00047E98"/>
    <w:tbl>
      <w:tblPr>
        <w:tblStyle w:val="Tabelraster"/>
        <w:tblW w:w="0" w:type="auto"/>
        <w:tblLook w:val="04A0"/>
      </w:tblPr>
      <w:tblGrid>
        <w:gridCol w:w="9212"/>
      </w:tblGrid>
      <w:tr w:rsidR="00F045BC" w:rsidTr="00F045BC">
        <w:tc>
          <w:tcPr>
            <w:tcW w:w="9212" w:type="dxa"/>
          </w:tcPr>
          <w:p w:rsidR="00F045BC" w:rsidRDefault="00F045BC">
            <w:r>
              <w:t>2.6 Het referentiestelsel.</w:t>
            </w:r>
          </w:p>
        </w:tc>
      </w:tr>
    </w:tbl>
    <w:p w:rsidR="007A4949" w:rsidRDefault="007A4949"/>
    <w:p w:rsidR="00F045BC" w:rsidRDefault="00F045BC">
      <w:pPr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 xml:space="preserve">Dus : </w:t>
      </w:r>
      <m:oMath>
        <m:acc>
          <m:accPr>
            <m:chr m:val="⃑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v</m:t>
            </m:r>
          </m:e>
        </m:acc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 xml:space="preserve">x </m:t>
            </m:r>
          </m:sub>
        </m:sSub>
        <m:r>
          <w:rPr>
            <w:rFonts w:ascii="Cambria Math" w:hAnsi="Cambria Math"/>
            <w:sz w:val="40"/>
            <w:szCs w:val="40"/>
          </w:rPr>
          <m:t xml:space="preserve">. </m:t>
        </m:r>
        <m:acc>
          <m:accPr>
            <m:chr m:val="⃑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i</m:t>
            </m:r>
          </m:e>
        </m:acc>
        <m:r>
          <w:rPr>
            <w:rFonts w:ascii="Cambria Math" w:hAnsi="Cambria Math"/>
            <w:sz w:val="40"/>
            <w:szCs w:val="40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y</m:t>
            </m:r>
          </m:sub>
        </m:sSub>
        <m:r>
          <w:rPr>
            <w:rFonts w:ascii="Cambria Math" w:hAnsi="Cambria Math"/>
            <w:sz w:val="40"/>
            <w:szCs w:val="40"/>
          </w:rPr>
          <m:t xml:space="preserve">. </m:t>
        </m:r>
        <m:acc>
          <m:accPr>
            <m:chr m:val="⃑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j</m:t>
            </m:r>
          </m:e>
        </m:acc>
      </m:oMath>
    </w:p>
    <w:tbl>
      <w:tblPr>
        <w:tblStyle w:val="Tabelraster"/>
        <w:tblW w:w="0" w:type="auto"/>
        <w:tblLook w:val="04A0"/>
      </w:tblPr>
      <w:tblGrid>
        <w:gridCol w:w="9212"/>
      </w:tblGrid>
      <w:tr w:rsidR="00F045BC" w:rsidTr="00F045BC">
        <w:tc>
          <w:tcPr>
            <w:tcW w:w="9212" w:type="dxa"/>
          </w:tcPr>
          <w:p w:rsidR="00F045BC" w:rsidRDefault="00F045BC">
            <w:r>
              <w:t>I Grafische oplossing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 xml:space="preserve">* </w:t>
            </w:r>
            <w:proofErr w:type="spellStart"/>
            <w:r>
              <w:t>Ux</w:t>
            </w:r>
            <w:proofErr w:type="spellEnd"/>
            <w:r>
              <w:t xml:space="preserve"> = 2.5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 xml:space="preserve">* </w:t>
            </w:r>
            <w:proofErr w:type="spellStart"/>
            <w:r>
              <w:t>Uy</w:t>
            </w:r>
            <w:proofErr w:type="spellEnd"/>
            <w:r>
              <w:t xml:space="preserve"> = -1.5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>II Analytisch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 w:rsidP="00F045BC">
            <w:r>
              <w:t xml:space="preserve">* </w:t>
            </w:r>
            <w:proofErr w:type="spellStart"/>
            <w:r>
              <w:t>U</w:t>
            </w:r>
            <w:r w:rsidRPr="00F045BC">
              <w:rPr>
                <w:vertAlign w:val="subscript"/>
              </w:rPr>
              <w:t>x</w:t>
            </w:r>
            <w:proofErr w:type="spellEnd"/>
            <w:r>
              <w:t xml:space="preserve"> = I . Cos </w:t>
            </w:r>
            <w:proofErr w:type="spellStart"/>
            <w:r>
              <w:t>α</w:t>
            </w:r>
            <w:r w:rsidRPr="00F045BC">
              <w:rPr>
                <w:vertAlign w:val="subscript"/>
              </w:rPr>
              <w:t>u</w:t>
            </w:r>
            <w:proofErr w:type="spellEnd"/>
            <w:r>
              <w:t xml:space="preserve"> = 3. Cos 30° = 2,60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 xml:space="preserve">* </w:t>
            </w:r>
            <w:proofErr w:type="spellStart"/>
            <w:r>
              <w:t>U</w:t>
            </w:r>
            <w:r w:rsidRPr="00F045BC">
              <w:rPr>
                <w:vertAlign w:val="subscript"/>
              </w:rPr>
              <w:t>y</w:t>
            </w:r>
            <w:proofErr w:type="spellEnd"/>
            <w:r>
              <w:t xml:space="preserve"> : U . Cos </w:t>
            </w:r>
            <w:proofErr w:type="spellStart"/>
            <w:r>
              <w:t>β</w:t>
            </w:r>
            <w:r w:rsidRPr="00F045BC">
              <w:rPr>
                <w:vertAlign w:val="subscript"/>
              </w:rPr>
              <w:t>u</w:t>
            </w:r>
            <w:proofErr w:type="spellEnd"/>
            <w:r>
              <w:t xml:space="preserve"> = 3 . Cos 120° = -1.5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>III Besluit</w:t>
            </w:r>
          </w:p>
        </w:tc>
      </w:tr>
      <w:tr w:rsidR="00F045BC" w:rsidTr="00F045BC">
        <w:tc>
          <w:tcPr>
            <w:tcW w:w="9212" w:type="dxa"/>
          </w:tcPr>
          <w:p w:rsidR="00F045BC" w:rsidRDefault="00F045BC">
            <w:r>
              <w:t>De vector u = 2.6 . de vector i – 1.5 de vector j</w:t>
            </w:r>
          </w:p>
        </w:tc>
      </w:tr>
    </w:tbl>
    <w:p w:rsidR="00F045BC" w:rsidRDefault="00F045BC"/>
    <w:p w:rsidR="00F045BC" w:rsidRPr="00F045BC" w:rsidRDefault="00F045BC"/>
    <w:sectPr w:rsidR="00F045BC" w:rsidRPr="00F045BC" w:rsidSect="0036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5C7"/>
    <w:rsid w:val="00015F22"/>
    <w:rsid w:val="00047E98"/>
    <w:rsid w:val="001D7762"/>
    <w:rsid w:val="00236F4B"/>
    <w:rsid w:val="00364797"/>
    <w:rsid w:val="005755B0"/>
    <w:rsid w:val="006A75C7"/>
    <w:rsid w:val="007A4949"/>
    <w:rsid w:val="009600CF"/>
    <w:rsid w:val="00A13C6D"/>
    <w:rsid w:val="00D03081"/>
    <w:rsid w:val="00F0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7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9600C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dcterms:created xsi:type="dcterms:W3CDTF">2007-10-20T14:23:00Z</dcterms:created>
  <dcterms:modified xsi:type="dcterms:W3CDTF">2007-10-20T15:02:00Z</dcterms:modified>
</cp:coreProperties>
</file>